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Spec="center" w:tblpY="199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C4170C" w:rsidRPr="00C4170C" w14:paraId="5EB16B98" w14:textId="77777777" w:rsidTr="00A27661">
        <w:trPr>
          <w:trHeight w:val="1266"/>
        </w:trPr>
        <w:tc>
          <w:tcPr>
            <w:tcW w:w="10774" w:type="dxa"/>
            <w:shd w:val="clear" w:color="auto" w:fill="D0CECE" w:themeFill="background2" w:themeFillShade="E6"/>
          </w:tcPr>
          <w:p w14:paraId="134D62DD" w14:textId="77777777" w:rsidR="00C4170C" w:rsidRPr="00C4170C" w:rsidRDefault="00C4170C" w:rsidP="00A27661">
            <w:pPr>
              <w:widowControl w:val="0"/>
              <w:suppressAutoHyphens/>
              <w:autoSpaceDE w:val="0"/>
              <w:autoSpaceDN w:val="0"/>
              <w:spacing w:before="120" w:after="120" w:line="260" w:lineRule="atLeast"/>
              <w:jc w:val="both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</w:pPr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>Zgodnie z art. 13 ust. 1 i 2 Rozporządzenia Parlamentu Europejskiego i Rady (UE) 2016/679 z dnia 27      kwietnia 2016 r. w sprawie ochrony osób fizycznych w związku z przetwarzaniem danych osobowych  i w sprawie swobodnego przepływu takich danych oraz uchylenia dyrektywy 95/46/WE (ogólne rozporządzenie o ochronie danych) (dalej: ,,</w:t>
            </w:r>
            <w:r w:rsidRPr="00C4170C">
              <w:rPr>
                <w:rFonts w:ascii="Calibri" w:eastAsia="Calibri" w:hAnsi="Calibri" w:cs="Calibri"/>
                <w:b/>
                <w:color w:val="000000"/>
                <w:kern w:val="3"/>
                <w:sz w:val="19"/>
                <w:szCs w:val="19"/>
                <w:lang w:eastAsia="pl-PL" w:bidi="hi-IN"/>
              </w:rPr>
              <w:t>RODO</w:t>
            </w:r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>”) informuję, iż:</w:t>
            </w:r>
          </w:p>
          <w:p w14:paraId="1AD66745" w14:textId="07095F9B" w:rsidR="00C4170C" w:rsidRPr="00C4170C" w:rsidRDefault="00C4170C" w:rsidP="00A27661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120" w:after="120" w:line="260" w:lineRule="atLeast"/>
              <w:jc w:val="both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</w:pPr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>Administratorem Pani/Pana danych</w:t>
            </w:r>
            <w:r w:rsidRPr="00C4170C">
              <w:rPr>
                <w:rFonts w:ascii="Calibri" w:eastAsia="Calibri" w:hAnsi="Calibri" w:cs="Calibri"/>
                <w:b/>
                <w:color w:val="000000"/>
                <w:kern w:val="3"/>
                <w:sz w:val="19"/>
                <w:szCs w:val="19"/>
                <w:lang w:eastAsia="pl-PL" w:bidi="hi-IN"/>
              </w:rPr>
              <w:t xml:space="preserve"> </w:t>
            </w:r>
            <w:r w:rsidRPr="00C4170C">
              <w:rPr>
                <w:rFonts w:ascii="Calibri" w:hAnsi="Calibri" w:cs="Calibri"/>
                <w:sz w:val="19"/>
                <w:szCs w:val="19"/>
              </w:rPr>
              <w:t xml:space="preserve">jest BIK </w:t>
            </w:r>
            <w:proofErr w:type="spellStart"/>
            <w:r w:rsidRPr="00C4170C">
              <w:rPr>
                <w:rFonts w:ascii="Calibri" w:hAnsi="Calibri" w:cs="Calibri"/>
                <w:sz w:val="19"/>
                <w:szCs w:val="19"/>
              </w:rPr>
              <w:t>Brokers</w:t>
            </w:r>
            <w:proofErr w:type="spellEnd"/>
            <w:r w:rsidRPr="00C4170C">
              <w:rPr>
                <w:rFonts w:ascii="Calibri" w:hAnsi="Calibri" w:cs="Calibri"/>
                <w:sz w:val="19"/>
                <w:szCs w:val="19"/>
              </w:rPr>
              <w:t xml:space="preserve"> Sp. z o.o. z siedzibą w Gdańsku, przy ul. Polanki 19 (80-305 Gdańsk) </w:t>
            </w:r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>, KRS: 000046985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9</w:t>
            </w:r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, dane kontaktowe: numer telefonu 58 55 04 950 oraz adres e-mail </w:t>
            </w:r>
            <w:hyperlink r:id="rId7" w:history="1">
              <w:r w:rsidRPr="00C4170C">
                <w:rPr>
                  <w:rStyle w:val="Hipercze"/>
                  <w:rFonts w:ascii="Calibri" w:hAnsi="Calibri" w:cs="Calibri"/>
                  <w:sz w:val="19"/>
                  <w:szCs w:val="19"/>
                </w:rPr>
                <w:t>info@bikbrokers.pl</w:t>
              </w:r>
            </w:hyperlink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 (dalej: </w:t>
            </w:r>
            <w:r w:rsidRPr="00C4170C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 xml:space="preserve">,,BIK </w:t>
            </w:r>
            <w:proofErr w:type="spellStart"/>
            <w:r w:rsidRPr="00C4170C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Brokers</w:t>
            </w:r>
            <w:proofErr w:type="spellEnd"/>
            <w:r w:rsidRPr="00C4170C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”</w:t>
            </w:r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>).</w:t>
            </w:r>
          </w:p>
          <w:p w14:paraId="2E447146" w14:textId="127119C9" w:rsidR="00C4170C" w:rsidRPr="00C4170C" w:rsidRDefault="00C4170C" w:rsidP="00A27661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120" w:after="120" w:line="260" w:lineRule="atLeast"/>
              <w:jc w:val="both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</w:pPr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 xml:space="preserve">Dane Inspektora ochrony danych osobowych w BIK </w:t>
            </w:r>
            <w:proofErr w:type="spellStart"/>
            <w:r w:rsidR="00A27661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>Brokers</w:t>
            </w:r>
            <w:proofErr w:type="spellEnd"/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 xml:space="preserve">: adres e-mail </w:t>
            </w:r>
            <w:hyperlink r:id="rId8" w:history="1">
              <w:r w:rsidRPr="00C4170C">
                <w:rPr>
                  <w:rStyle w:val="Hipercze"/>
                  <w:rFonts w:ascii="Calibri" w:eastAsia="Calibri" w:hAnsi="Calibri" w:cs="Calibri"/>
                  <w:kern w:val="3"/>
                  <w:sz w:val="19"/>
                  <w:szCs w:val="19"/>
                  <w:lang w:eastAsia="pl-PL" w:bidi="hi-IN"/>
                </w:rPr>
                <w:t>iodobik@bikbrokers.pl</w:t>
              </w:r>
            </w:hyperlink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 xml:space="preserve"> </w:t>
            </w:r>
          </w:p>
          <w:p w14:paraId="12BA4E8B" w14:textId="77777777" w:rsidR="00C4170C" w:rsidRPr="00C4170C" w:rsidRDefault="00C4170C" w:rsidP="00A27661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120" w:after="120" w:line="260" w:lineRule="atLeast"/>
              <w:jc w:val="both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</w:pPr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 xml:space="preserve">Do chwili zawarcia z Panią/Panem Umowy Ubezpieczenia, Pani/Pana dane osobowe będą przetwarzane na podstawie art. 6 ust. 1 lit. c) RODO,  tj. w celu oceny przez BIK </w:t>
            </w:r>
            <w:proofErr w:type="spellStart"/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>Brokers</w:t>
            </w:r>
            <w:proofErr w:type="spellEnd"/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 xml:space="preserve"> ryzyka ubezpieczeniowego, na podstawie art. 41 ustawy o działalności ubezpieczeniowej i reasekuracyjnej z dnia 11 września 2015 roku ( Dz.U.2017.1170 z </w:t>
            </w:r>
            <w:proofErr w:type="spellStart"/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>późn</w:t>
            </w:r>
            <w:proofErr w:type="spellEnd"/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 xml:space="preserve">. </w:t>
            </w:r>
            <w:proofErr w:type="spellStart"/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>zm</w:t>
            </w:r>
            <w:proofErr w:type="spellEnd"/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 xml:space="preserve">) </w:t>
            </w:r>
          </w:p>
          <w:p w14:paraId="1063E23F" w14:textId="77777777" w:rsidR="00C4170C" w:rsidRPr="00C4170C" w:rsidRDefault="00C4170C" w:rsidP="00A27661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120" w:after="120" w:line="260" w:lineRule="atLeast"/>
              <w:jc w:val="both"/>
              <w:textAlignment w:val="baseline"/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</w:pPr>
            <w:r w:rsidRPr="00C4170C">
              <w:rPr>
                <w:rFonts w:ascii="Calibri" w:eastAsia="Calibri" w:hAnsi="Calibri" w:cs="Calibri"/>
                <w:color w:val="000000"/>
                <w:kern w:val="3"/>
                <w:sz w:val="19"/>
                <w:szCs w:val="19"/>
                <w:lang w:eastAsia="pl-PL" w:bidi="hi-IN"/>
              </w:rPr>
              <w:t>Po zawarciu Umowy Ubezpieczenia, Pani/Pana dane osobowe będą przetwarzane na podstawie art. 6 ust 1 lit. b) i c) RODO, w celu wykonywania  Umowy Ubezpieczenia przez Towarzystwo Ubezpieczeniowe będące stroną Umowy Ubezpieczenia – o czym zostanie Pan/Pani poinformowana.</w:t>
            </w:r>
          </w:p>
          <w:p w14:paraId="62EB43C1" w14:textId="77777777" w:rsidR="00C4170C" w:rsidRPr="00C4170C" w:rsidRDefault="00C4170C" w:rsidP="00A27661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120" w:after="120" w:line="2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Odbiorcą Pani/Pana danych osobowych będą Towarzystwa Ubezpieczeń, z którym zawrze Pani/Pan Umowę Ubezpieczenia, a nadto dostawcy usług teleinformatycznych, firmy zapewniające działanie narzędzi i systemów informatycznych oraz firmy wspierające BIK </w:t>
            </w:r>
            <w:proofErr w:type="spellStart"/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>Brokers</w:t>
            </w:r>
            <w:proofErr w:type="spellEnd"/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w zakresie świadczonych usług.</w:t>
            </w:r>
          </w:p>
          <w:p w14:paraId="76933E24" w14:textId="77777777" w:rsidR="00C4170C" w:rsidRPr="00C4170C" w:rsidRDefault="00C4170C" w:rsidP="00A27661">
            <w:pPr>
              <w:pStyle w:val="Akapitzlist"/>
              <w:widowControl w:val="0"/>
              <w:suppressAutoHyphens/>
              <w:autoSpaceDE w:val="0"/>
              <w:autoSpaceDN w:val="0"/>
              <w:spacing w:before="120" w:after="120" w:line="260" w:lineRule="atLeast"/>
              <w:jc w:val="both"/>
              <w:textAlignment w:val="baseline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Pani/Pana dane osobowe mogą być udostępnione podmiotom uprawnionym do ich otrzymania na podstawie obowiązujących przepisów prawa.   </w:t>
            </w:r>
          </w:p>
          <w:p w14:paraId="09C3F506" w14:textId="77777777" w:rsidR="00C4170C" w:rsidRPr="00C4170C" w:rsidRDefault="00C4170C" w:rsidP="00A27661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right" w:leader="dot" w:pos="9072"/>
              </w:tabs>
              <w:suppressAutoHyphens/>
              <w:autoSpaceDE w:val="0"/>
              <w:autoSpaceDN w:val="0"/>
              <w:spacing w:before="120" w:after="120" w:line="260" w:lineRule="atLeast"/>
              <w:jc w:val="both"/>
              <w:textAlignment w:val="baseline"/>
              <w:rPr>
                <w:rFonts w:ascii="Calibri" w:hAnsi="Calibri" w:cs="Calibri"/>
                <w:sz w:val="19"/>
                <w:szCs w:val="19"/>
              </w:rPr>
            </w:pPr>
            <w:r w:rsidRPr="00C4170C">
              <w:rPr>
                <w:rFonts w:ascii="Calibri" w:hAnsi="Calibri" w:cs="Calibri"/>
                <w:sz w:val="19"/>
                <w:szCs w:val="19"/>
              </w:rPr>
              <w:t>Pani/Pana dane osobowe będą przechowywane:</w:t>
            </w:r>
          </w:p>
          <w:p w14:paraId="3D9BAA17" w14:textId="0AF24A0D" w:rsidR="00C4170C" w:rsidRPr="00C4170C" w:rsidRDefault="00C4170C" w:rsidP="00A2766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before="120" w:after="120" w:line="260" w:lineRule="atLeast"/>
              <w:jc w:val="both"/>
              <w:textAlignment w:val="baseline"/>
              <w:rPr>
                <w:rFonts w:ascii="Calibri" w:hAnsi="Calibri" w:cs="Calibri"/>
                <w:sz w:val="19"/>
                <w:szCs w:val="19"/>
              </w:rPr>
            </w:pPr>
            <w:r w:rsidRPr="00C4170C">
              <w:rPr>
                <w:rFonts w:ascii="Calibri" w:hAnsi="Calibri" w:cs="Calibri"/>
                <w:sz w:val="19"/>
                <w:szCs w:val="19"/>
              </w:rPr>
              <w:t xml:space="preserve">W przypadku zawarcia Umowy Ubezpieczenia – przez: okres niezbędny dla prawidłowego wykonania Umowy Ubezpieczenia, okres wypełniania obowiązków prawnych ciążących na administratorze, okres możliwego dochodzenia i obrony przed roszczeniami, wynikający z biegu ogólnych terminów przedawnienia roszczeń, </w:t>
            </w:r>
            <w:r w:rsidRPr="00C4170C">
              <w:rPr>
                <w:rFonts w:ascii="Calibri" w:hAnsi="Calibri" w:cs="Calibri"/>
                <w:sz w:val="19"/>
                <w:szCs w:val="19"/>
                <w:lang w:eastAsia="pl-PL"/>
              </w:rPr>
              <w:t>chyba że</w:t>
            </w:r>
            <w:r w:rsidRPr="00C4170C">
              <w:rPr>
                <w:rFonts w:ascii="Calibri" w:hAnsi="Calibri" w:cs="Calibri"/>
                <w:sz w:val="19"/>
                <w:szCs w:val="19"/>
              </w:rPr>
              <w:t xml:space="preserve"> przepisy prawa </w:t>
            </w:r>
            <w:r w:rsidRPr="00C4170C">
              <w:rPr>
                <w:rFonts w:ascii="Calibri" w:hAnsi="Calibri" w:cs="Calibri"/>
                <w:sz w:val="19"/>
                <w:szCs w:val="19"/>
                <w:lang w:eastAsia="pl-PL"/>
              </w:rPr>
              <w:t>(np. RODO lub z zakresu rachunkowości i podatków)</w:t>
            </w:r>
            <w:r w:rsidRPr="00C4170C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Pr="00C4170C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będą zobowiązywać BIK </w:t>
            </w:r>
            <w:proofErr w:type="spellStart"/>
            <w:r w:rsidR="00F37AD2">
              <w:rPr>
                <w:rFonts w:ascii="Calibri" w:hAnsi="Calibri" w:cs="Calibri"/>
                <w:sz w:val="19"/>
                <w:szCs w:val="19"/>
                <w:lang w:eastAsia="pl-PL"/>
              </w:rPr>
              <w:t>Brokers</w:t>
            </w:r>
            <w:proofErr w:type="spellEnd"/>
            <w:r w:rsidRPr="00C4170C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do dłuższego przetwarzania tych danych</w:t>
            </w:r>
            <w:r w:rsidRPr="00C4170C">
              <w:rPr>
                <w:rFonts w:ascii="Calibri" w:hAnsi="Calibri" w:cs="Calibri"/>
                <w:sz w:val="19"/>
                <w:szCs w:val="19"/>
              </w:rPr>
              <w:t xml:space="preserve">. W każdym przypadku decyduje dłuższy termin przetwarzania Pani/Pana danych.  </w:t>
            </w:r>
          </w:p>
          <w:p w14:paraId="17D91611" w14:textId="77777777" w:rsidR="00C4170C" w:rsidRPr="00C4170C" w:rsidRDefault="00C4170C" w:rsidP="00A2766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before="120" w:after="120" w:line="260" w:lineRule="atLeast"/>
              <w:jc w:val="both"/>
              <w:textAlignment w:val="baseline"/>
              <w:rPr>
                <w:rFonts w:ascii="Calibri" w:hAnsi="Calibri" w:cs="Calibri"/>
                <w:sz w:val="19"/>
                <w:szCs w:val="19"/>
              </w:rPr>
            </w:pPr>
            <w:r w:rsidRPr="00C4170C">
              <w:rPr>
                <w:rFonts w:ascii="Calibri" w:hAnsi="Calibri" w:cs="Calibri"/>
                <w:sz w:val="19"/>
                <w:szCs w:val="19"/>
              </w:rPr>
              <w:t>W przypadku nie zawarcia Umowy Ubezpieczenia, do chwili zakończenia działań zmierzających do zawarcia z  Umowy Ubezpieczenia, chyba że dłuższe ich przechowywanie uzasadniać będą przepisy prawa, w szczególności RODO.</w:t>
            </w:r>
          </w:p>
          <w:p w14:paraId="7E303841" w14:textId="77777777" w:rsidR="00C4170C" w:rsidRPr="00C4170C" w:rsidRDefault="00C4170C" w:rsidP="00A27661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autoSpaceDE w:val="0"/>
              <w:autoSpaceDN w:val="0"/>
              <w:spacing w:before="120" w:after="120" w:line="260" w:lineRule="atLeast"/>
              <w:jc w:val="both"/>
              <w:textAlignment w:val="baseline"/>
              <w:rPr>
                <w:rFonts w:ascii="Calibri" w:hAnsi="Calibri" w:cs="Calibri"/>
                <w:sz w:val="19"/>
                <w:szCs w:val="19"/>
              </w:rPr>
            </w:pPr>
            <w:r w:rsidRPr="00C4170C">
              <w:rPr>
                <w:rFonts w:ascii="Calibri" w:hAnsi="Calibri" w:cs="Calibri"/>
                <w:sz w:val="19"/>
                <w:szCs w:val="19"/>
              </w:rPr>
              <w:t xml:space="preserve">W przypadku przetwarzania danych osobowych dla celów marketingowych, w oparciu o wyrażoną przez Panią/Pana zgodę, BIK </w:t>
            </w:r>
            <w:proofErr w:type="spellStart"/>
            <w:r w:rsidRPr="00C4170C">
              <w:rPr>
                <w:rFonts w:ascii="Calibri" w:hAnsi="Calibri" w:cs="Calibri"/>
                <w:sz w:val="19"/>
                <w:szCs w:val="19"/>
              </w:rPr>
              <w:t>Brokers</w:t>
            </w:r>
            <w:proofErr w:type="spellEnd"/>
            <w:r w:rsidRPr="00C4170C">
              <w:rPr>
                <w:rFonts w:ascii="Calibri" w:hAnsi="Calibri" w:cs="Calibri"/>
                <w:sz w:val="19"/>
                <w:szCs w:val="19"/>
              </w:rPr>
              <w:t xml:space="preserve"> będzie przechowywał Pani/Pana dane do momentu wycofania zgody.</w:t>
            </w:r>
          </w:p>
          <w:p w14:paraId="1AEB0AA7" w14:textId="77777777" w:rsidR="00C4170C" w:rsidRPr="00C4170C" w:rsidRDefault="00C4170C" w:rsidP="00A2766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C4170C">
              <w:rPr>
                <w:rFonts w:ascii="Calibri" w:hAnsi="Calibri" w:cs="Calibri"/>
                <w:sz w:val="19"/>
                <w:szCs w:val="19"/>
              </w:rPr>
              <w:t xml:space="preserve">Podanie przez Panią/Pana danych osobowych jest warunkiem zawarcia Umowy Ubezpieczenia za pośrednictwem BIK </w:t>
            </w:r>
            <w:proofErr w:type="spellStart"/>
            <w:r w:rsidRPr="00C4170C">
              <w:rPr>
                <w:rFonts w:ascii="Calibri" w:hAnsi="Calibri" w:cs="Calibri"/>
                <w:sz w:val="19"/>
                <w:szCs w:val="19"/>
              </w:rPr>
              <w:t>Brokers</w:t>
            </w:r>
            <w:proofErr w:type="spellEnd"/>
            <w:r w:rsidRPr="00C4170C">
              <w:rPr>
                <w:rFonts w:ascii="Calibri" w:hAnsi="Calibri" w:cs="Calibri"/>
                <w:sz w:val="19"/>
                <w:szCs w:val="19"/>
              </w:rPr>
              <w:t xml:space="preserve"> działającego jako broker ubezpieczeniowy. Konsekwencją niepodania przez Panią/Pana danych osobowych będzie brak możliwości zawarcia Umowy Ubezpieczenia.</w:t>
            </w:r>
          </w:p>
          <w:p w14:paraId="46047804" w14:textId="77777777" w:rsidR="00C4170C" w:rsidRPr="00C4170C" w:rsidRDefault="00C4170C" w:rsidP="00A2766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9"/>
                <w:szCs w:val="19"/>
              </w:rPr>
            </w:pPr>
            <w:bookmarkStart w:id="0" w:name="_Hlk514752404"/>
            <w:r w:rsidRPr="00C4170C">
              <w:rPr>
                <w:rFonts w:ascii="Calibri" w:hAnsi="Calibri" w:cs="Calibri"/>
                <w:sz w:val="19"/>
                <w:szCs w:val="19"/>
              </w:rPr>
              <w:t xml:space="preserve">Pod warunkiem wyrażenia zgody Pani/Pana dane osobowe będą przetwarzane do celów marketingowych w tym prezentacji oferty, informowaniu o promocjach, produktach, usługach, konkursach i zniżkach przy użyciu kanałów kontaktu na które Pani/Pan wyraził/a zgodę. </w:t>
            </w:r>
          </w:p>
          <w:p w14:paraId="347D1901" w14:textId="77777777" w:rsidR="00C4170C" w:rsidRPr="00C4170C" w:rsidRDefault="00C4170C" w:rsidP="00A27661">
            <w:pPr>
              <w:pStyle w:val="Akapitzlist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C4170C">
              <w:rPr>
                <w:rFonts w:ascii="Calibri" w:hAnsi="Calibri" w:cs="Calibri"/>
                <w:sz w:val="19"/>
                <w:szCs w:val="19"/>
              </w:rPr>
              <w:t xml:space="preserve">W celu kompleksowego dopasowania wyżej wymienionych informacji BIK </w:t>
            </w:r>
            <w:proofErr w:type="spellStart"/>
            <w:r w:rsidRPr="00C4170C">
              <w:rPr>
                <w:rFonts w:ascii="Calibri" w:hAnsi="Calibri" w:cs="Calibri"/>
                <w:sz w:val="19"/>
                <w:szCs w:val="19"/>
              </w:rPr>
              <w:t>Brokers</w:t>
            </w:r>
            <w:proofErr w:type="spellEnd"/>
            <w:r w:rsidRPr="00C4170C">
              <w:rPr>
                <w:rFonts w:ascii="Calibri" w:hAnsi="Calibri" w:cs="Calibri"/>
                <w:sz w:val="19"/>
                <w:szCs w:val="19"/>
              </w:rPr>
              <w:t xml:space="preserve"> automatycznie podejmuje decyzję, w tym dokonuje profilowania dla określenia Pani/Pana preferencji lub potrzeb w zakresie wyżej wymienionych produktów i usług. </w:t>
            </w:r>
          </w:p>
          <w:p w14:paraId="3E351640" w14:textId="5A9AAF0B" w:rsidR="00C4170C" w:rsidRPr="00C4170C" w:rsidRDefault="00C4170C" w:rsidP="00A2766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C4170C">
              <w:rPr>
                <w:rFonts w:ascii="Calibri" w:hAnsi="Calibri" w:cs="Calibri"/>
                <w:sz w:val="19"/>
                <w:szCs w:val="19"/>
              </w:rPr>
              <w:t xml:space="preserve">W przypadku gdy podstawą przetwarzania jest zgoda, przysługuje Pani/Panu prawo do wycofania zgody, </w:t>
            </w:r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co jest możliwe poprzez kontakt telefoniczny: nr tel. 58 </w:t>
            </w:r>
            <w:r w:rsidR="00A27661">
              <w:rPr>
                <w:rFonts w:ascii="Calibri" w:hAnsi="Calibri" w:cs="Calibri"/>
                <w:color w:val="000000"/>
                <w:sz w:val="19"/>
                <w:szCs w:val="19"/>
              </w:rPr>
              <w:t>55 40 950</w:t>
            </w:r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lub przesłanie informacji na adres e-mail: </w:t>
            </w:r>
            <w:hyperlink r:id="rId9" w:history="1">
              <w:r w:rsidRPr="00C4170C">
                <w:rPr>
                  <w:rStyle w:val="Hipercze"/>
                  <w:rFonts w:ascii="Calibri" w:hAnsi="Calibri" w:cs="Calibri"/>
                  <w:sz w:val="19"/>
                  <w:szCs w:val="19"/>
                </w:rPr>
                <w:t>reklamacjerodo@bikbrokers.pl</w:t>
              </w:r>
            </w:hyperlink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</w:p>
          <w:p w14:paraId="15A37BC1" w14:textId="77777777" w:rsidR="00C4170C" w:rsidRPr="00C4170C" w:rsidRDefault="00C4170C" w:rsidP="00A27661">
            <w:pPr>
              <w:pStyle w:val="Akapitzlist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C4170C">
              <w:rPr>
                <w:rFonts w:ascii="Calibri" w:hAnsi="Calibri" w:cs="Calibri"/>
                <w:sz w:val="19"/>
                <w:szCs w:val="19"/>
              </w:rPr>
              <w:t xml:space="preserve">Wycofanie zgody nie wpływa na zgodność z prawem przetwarzania, którego dokonano na podstawie zgody przed jej wycofaniem. </w:t>
            </w:r>
          </w:p>
          <w:bookmarkEnd w:id="0"/>
          <w:p w14:paraId="3BCF612C" w14:textId="77777777" w:rsidR="00C4170C" w:rsidRPr="00C4170C" w:rsidRDefault="00C4170C" w:rsidP="00A27661">
            <w:pPr>
              <w:numPr>
                <w:ilvl w:val="0"/>
                <w:numId w:val="1"/>
              </w:numPr>
              <w:tabs>
                <w:tab w:val="right" w:leader="dot" w:pos="9072"/>
              </w:tabs>
              <w:contextualSpacing/>
              <w:jc w:val="both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>Posiada Pani/Pan prawo dostępu do treści swoich danych osobowych oraz prawo do ich sprostowania, a także  - w przypadkach przewidzianych przepisami RODO – żądania ich usunięcia, ograniczenia przetwarzania, prawo do przenoszenia danych, prawo wniesienia sprzeciwu.</w:t>
            </w:r>
          </w:p>
          <w:p w14:paraId="1DCFA875" w14:textId="77777777" w:rsidR="00C4170C" w:rsidRPr="00C4170C" w:rsidRDefault="00C4170C" w:rsidP="00A27661">
            <w:pPr>
              <w:numPr>
                <w:ilvl w:val="0"/>
                <w:numId w:val="1"/>
              </w:numPr>
              <w:tabs>
                <w:tab w:val="right" w:leader="dot" w:pos="9072"/>
              </w:tabs>
              <w:contextualSpacing/>
              <w:jc w:val="both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Ma Pani/Pan prawo do wniesienia skargi do Prezesa Urzędu Ochrony Danych Osobowych, gdy uzna Pani/Pan, iż przetwarzanie danych osobowych Pani/Pana dotyczących narusza przepisy prawa ochrony danych osobowych (w szczególności RODO). </w:t>
            </w:r>
          </w:p>
          <w:p w14:paraId="427E5151" w14:textId="77777777" w:rsidR="00C4170C" w:rsidRPr="00C4170C" w:rsidRDefault="00C4170C" w:rsidP="00A27661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C4170C">
              <w:rPr>
                <w:rFonts w:ascii="Calibri" w:hAnsi="Calibri" w:cs="Calibri"/>
                <w:sz w:val="19"/>
                <w:szCs w:val="19"/>
              </w:rPr>
              <w:t xml:space="preserve">Pani/Pana dane osobowe są wykorzystywane do dokonania oceny ryzyka ubezpieczeniowego na podstawie podanych przez Panią/Pana danych, wpływających na to ryzyko (np. o szkodowości w poprzednich latach, wieku, okresie posiadania uprawnień do prowadzenia pojazdów).Ocena ta będzie opierać się wyłącznie na zautomatyzowanym przetwarzaniu tych danych, w tym ich profilowaniu. Taka ocena ryzyka jest niezbędna do zawarcia z Panią/Panem Umowy Ubezpieczenia i ustalenia warunków tej Umowy, w szczególności wysokości składki (która jest zależna od wyniku profilowania). </w:t>
            </w:r>
          </w:p>
          <w:p w14:paraId="041FBCC8" w14:textId="77777777" w:rsidR="00A27661" w:rsidRPr="00A27661" w:rsidRDefault="00C4170C" w:rsidP="00A2766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Posiada Pani/Pan prawo do uzyskania interwencji ludzkiej ze strony BIK </w:t>
            </w:r>
            <w:proofErr w:type="spellStart"/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>Brokers</w:t>
            </w:r>
            <w:proofErr w:type="spellEnd"/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>, do wyrażenia własnego stanowiska i do zakwestionowania zautomatyzowanej decyzji, o której mowa powyżej – co jest możliwe poprzez kontakt telefoniczny:</w:t>
            </w:r>
          </w:p>
          <w:p w14:paraId="03026ED7" w14:textId="4ED95F09" w:rsidR="00C4170C" w:rsidRPr="00C4170C" w:rsidRDefault="00C4170C" w:rsidP="00A27661">
            <w:pPr>
              <w:pStyle w:val="Akapitzlist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nr tel. 58 </w:t>
            </w:r>
            <w:r>
              <w:rPr>
                <w:rFonts w:ascii="Calibri" w:hAnsi="Calibri" w:cs="Calibri"/>
                <w:color w:val="000000"/>
                <w:sz w:val="19"/>
                <w:szCs w:val="19"/>
              </w:rPr>
              <w:t>55 40 950</w:t>
            </w:r>
            <w:r w:rsidRPr="00C4170C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, przesłanie informacji na adres e-mail: </w:t>
            </w:r>
            <w:r w:rsidRPr="00C4170C">
              <w:rPr>
                <w:rStyle w:val="Hipercze"/>
                <w:rFonts w:ascii="Calibri" w:hAnsi="Calibri" w:cs="Calibri"/>
                <w:sz w:val="19"/>
                <w:szCs w:val="19"/>
              </w:rPr>
              <w:t>reklamacjerodo@bikbrokers.pl</w:t>
            </w:r>
          </w:p>
          <w:p w14:paraId="0F62DC7D" w14:textId="77777777" w:rsidR="00C4170C" w:rsidRPr="00C4170C" w:rsidRDefault="00C4170C" w:rsidP="00A27661">
            <w:pPr>
              <w:pStyle w:val="Akapitzlist"/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C133309" w14:textId="59131D7F" w:rsidR="004B6B4B" w:rsidRPr="00C4170C" w:rsidRDefault="004B6B4B">
      <w:pPr>
        <w:rPr>
          <w:rFonts w:ascii="Calibri" w:hAnsi="Calibri" w:cs="Calibri"/>
          <w:b/>
          <w:sz w:val="24"/>
          <w:szCs w:val="24"/>
        </w:rPr>
      </w:pPr>
    </w:p>
    <w:p w14:paraId="799536D7" w14:textId="1D280005" w:rsidR="003F02A7" w:rsidRPr="004711D0" w:rsidRDefault="003F02A7" w:rsidP="004B6B4B">
      <w:pPr>
        <w:widowControl w:val="0"/>
        <w:suppressAutoHyphens/>
        <w:autoSpaceDE w:val="0"/>
        <w:autoSpaceDN w:val="0"/>
        <w:spacing w:before="120" w:after="120" w:line="260" w:lineRule="atLeast"/>
        <w:ind w:left="-170"/>
        <w:jc w:val="both"/>
        <w:textAlignment w:val="baseline"/>
        <w:rPr>
          <w:rFonts w:ascii="Corbel" w:hAnsi="Corbel"/>
        </w:rPr>
      </w:pPr>
    </w:p>
    <w:sectPr w:rsidR="003F02A7" w:rsidRPr="004711D0" w:rsidSect="00A276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914D0" w14:textId="77777777" w:rsidR="001B1F80" w:rsidRDefault="001B1F80" w:rsidP="008A69C5">
      <w:pPr>
        <w:spacing w:after="0" w:line="240" w:lineRule="auto"/>
      </w:pPr>
      <w:r>
        <w:separator/>
      </w:r>
    </w:p>
  </w:endnote>
  <w:endnote w:type="continuationSeparator" w:id="0">
    <w:p w14:paraId="5DF91738" w14:textId="77777777" w:rsidR="001B1F80" w:rsidRDefault="001B1F80" w:rsidP="008A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02A6B" w14:textId="77777777" w:rsidR="00DE2F7D" w:rsidRDefault="00DE2F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4B591" w14:textId="77777777" w:rsidR="00DE2F7D" w:rsidRDefault="00DE2F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BA703" w14:textId="77777777" w:rsidR="00DE2F7D" w:rsidRDefault="00DE2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340C8" w14:textId="77777777" w:rsidR="001B1F80" w:rsidRDefault="001B1F80" w:rsidP="008A69C5">
      <w:pPr>
        <w:spacing w:after="0" w:line="240" w:lineRule="auto"/>
      </w:pPr>
      <w:r>
        <w:separator/>
      </w:r>
    </w:p>
  </w:footnote>
  <w:footnote w:type="continuationSeparator" w:id="0">
    <w:p w14:paraId="47C6C839" w14:textId="77777777" w:rsidR="001B1F80" w:rsidRDefault="001B1F80" w:rsidP="008A6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2C51B" w14:textId="77777777" w:rsidR="00DE2F7D" w:rsidRDefault="00DE2F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04A5" w14:textId="77777777" w:rsidR="00A27661" w:rsidRDefault="00A27661" w:rsidP="00C4170C">
    <w:pPr>
      <w:rPr>
        <w:rFonts w:ascii="Calibri" w:hAnsi="Calibri" w:cs="Calibri"/>
        <w:b/>
        <w:sz w:val="32"/>
        <w:szCs w:val="32"/>
      </w:rPr>
    </w:pPr>
  </w:p>
  <w:p w14:paraId="082409A3" w14:textId="2631CA27" w:rsidR="00C4170C" w:rsidRPr="00A27661" w:rsidRDefault="00C4170C" w:rsidP="00C4170C">
    <w:pPr>
      <w:rPr>
        <w:rFonts w:ascii="Calibri" w:hAnsi="Calibri" w:cs="Calibri"/>
        <w:b/>
        <w:sz w:val="32"/>
        <w:szCs w:val="32"/>
      </w:rPr>
    </w:pPr>
    <w:r w:rsidRPr="00A27661">
      <w:rPr>
        <w:rFonts w:ascii="Calibri" w:hAnsi="Calibri" w:cs="Calibri"/>
        <w:b/>
        <w:sz w:val="32"/>
        <w:szCs w:val="32"/>
      </w:rPr>
      <w:t>Oświadczenie Administratora danych</w:t>
    </w:r>
  </w:p>
  <w:p w14:paraId="21CF0DE1" w14:textId="77777777" w:rsidR="00C4170C" w:rsidRDefault="00C4170C">
    <w:pPr>
      <w:pStyle w:val="Nagwek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CF1AA" w14:textId="77777777" w:rsidR="00DE2F7D" w:rsidRDefault="00DE2F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D55"/>
    <w:multiLevelType w:val="hybridMultilevel"/>
    <w:tmpl w:val="CB26E716"/>
    <w:lvl w:ilvl="0" w:tplc="F154C026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4610"/>
    <w:multiLevelType w:val="hybridMultilevel"/>
    <w:tmpl w:val="E6AAB8F4"/>
    <w:lvl w:ilvl="0" w:tplc="789A4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CA7265"/>
    <w:multiLevelType w:val="hybridMultilevel"/>
    <w:tmpl w:val="029683F8"/>
    <w:lvl w:ilvl="0" w:tplc="6540DB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54595"/>
    <w:multiLevelType w:val="hybridMultilevel"/>
    <w:tmpl w:val="2D4C43E6"/>
    <w:lvl w:ilvl="0" w:tplc="6540DB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DE2515"/>
    <w:multiLevelType w:val="hybridMultilevel"/>
    <w:tmpl w:val="B106D492"/>
    <w:lvl w:ilvl="0" w:tplc="6FE084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CA28A4"/>
    <w:multiLevelType w:val="hybridMultilevel"/>
    <w:tmpl w:val="F984E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2146E"/>
    <w:multiLevelType w:val="hybridMultilevel"/>
    <w:tmpl w:val="52200C4E"/>
    <w:lvl w:ilvl="0" w:tplc="36E42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AF"/>
    <w:rsid w:val="0007257B"/>
    <w:rsid w:val="00082A64"/>
    <w:rsid w:val="00096AAD"/>
    <w:rsid w:val="0014342E"/>
    <w:rsid w:val="00160DF2"/>
    <w:rsid w:val="00187F14"/>
    <w:rsid w:val="001B1CAD"/>
    <w:rsid w:val="001B1F80"/>
    <w:rsid w:val="001B4C9D"/>
    <w:rsid w:val="001C6F94"/>
    <w:rsid w:val="001D0E88"/>
    <w:rsid w:val="00214A57"/>
    <w:rsid w:val="002256CB"/>
    <w:rsid w:val="00262830"/>
    <w:rsid w:val="00280462"/>
    <w:rsid w:val="002939BC"/>
    <w:rsid w:val="002A4190"/>
    <w:rsid w:val="003015FF"/>
    <w:rsid w:val="003347F0"/>
    <w:rsid w:val="00386D3D"/>
    <w:rsid w:val="003A10C5"/>
    <w:rsid w:val="003A4646"/>
    <w:rsid w:val="003B68B8"/>
    <w:rsid w:val="003F02A7"/>
    <w:rsid w:val="003F5B96"/>
    <w:rsid w:val="00422D30"/>
    <w:rsid w:val="00437F75"/>
    <w:rsid w:val="00443AA7"/>
    <w:rsid w:val="0046655A"/>
    <w:rsid w:val="004711D0"/>
    <w:rsid w:val="0047378E"/>
    <w:rsid w:val="00477C6C"/>
    <w:rsid w:val="00494C9F"/>
    <w:rsid w:val="004B6B4B"/>
    <w:rsid w:val="004C03A6"/>
    <w:rsid w:val="004E7BFA"/>
    <w:rsid w:val="004F3751"/>
    <w:rsid w:val="004F7FDC"/>
    <w:rsid w:val="0050000B"/>
    <w:rsid w:val="00501F1D"/>
    <w:rsid w:val="00531EB7"/>
    <w:rsid w:val="00532932"/>
    <w:rsid w:val="00533CB0"/>
    <w:rsid w:val="0057230B"/>
    <w:rsid w:val="005A0083"/>
    <w:rsid w:val="005A6484"/>
    <w:rsid w:val="005B3A23"/>
    <w:rsid w:val="005C2A91"/>
    <w:rsid w:val="005E1AFB"/>
    <w:rsid w:val="006135F4"/>
    <w:rsid w:val="00635CE0"/>
    <w:rsid w:val="006478FC"/>
    <w:rsid w:val="00657834"/>
    <w:rsid w:val="00667B78"/>
    <w:rsid w:val="00670491"/>
    <w:rsid w:val="00690B4D"/>
    <w:rsid w:val="006C2169"/>
    <w:rsid w:val="006C3B5E"/>
    <w:rsid w:val="00700FFB"/>
    <w:rsid w:val="0071487E"/>
    <w:rsid w:val="007611C8"/>
    <w:rsid w:val="007807D6"/>
    <w:rsid w:val="0078486B"/>
    <w:rsid w:val="00786F0C"/>
    <w:rsid w:val="007B3712"/>
    <w:rsid w:val="007C6F64"/>
    <w:rsid w:val="00810606"/>
    <w:rsid w:val="0083344E"/>
    <w:rsid w:val="00846AFD"/>
    <w:rsid w:val="008615B0"/>
    <w:rsid w:val="00873A6B"/>
    <w:rsid w:val="00874F95"/>
    <w:rsid w:val="00884268"/>
    <w:rsid w:val="00897004"/>
    <w:rsid w:val="008A64A0"/>
    <w:rsid w:val="008A69C5"/>
    <w:rsid w:val="008D10BD"/>
    <w:rsid w:val="008F7FF2"/>
    <w:rsid w:val="00904B7C"/>
    <w:rsid w:val="00917C59"/>
    <w:rsid w:val="00920693"/>
    <w:rsid w:val="00937169"/>
    <w:rsid w:val="0094401F"/>
    <w:rsid w:val="00982CAF"/>
    <w:rsid w:val="009A49DC"/>
    <w:rsid w:val="009C3A6D"/>
    <w:rsid w:val="009D7866"/>
    <w:rsid w:val="009E1916"/>
    <w:rsid w:val="00A0562B"/>
    <w:rsid w:val="00A27661"/>
    <w:rsid w:val="00A30DE7"/>
    <w:rsid w:val="00A352A0"/>
    <w:rsid w:val="00A4014A"/>
    <w:rsid w:val="00A40FFF"/>
    <w:rsid w:val="00A43083"/>
    <w:rsid w:val="00A91A32"/>
    <w:rsid w:val="00AA3C1C"/>
    <w:rsid w:val="00AA53BB"/>
    <w:rsid w:val="00AA6E99"/>
    <w:rsid w:val="00AC4B8D"/>
    <w:rsid w:val="00AE099D"/>
    <w:rsid w:val="00AE594B"/>
    <w:rsid w:val="00AE7934"/>
    <w:rsid w:val="00B03577"/>
    <w:rsid w:val="00B07239"/>
    <w:rsid w:val="00B27426"/>
    <w:rsid w:val="00B4068D"/>
    <w:rsid w:val="00B63DB0"/>
    <w:rsid w:val="00B65159"/>
    <w:rsid w:val="00B732DB"/>
    <w:rsid w:val="00B84382"/>
    <w:rsid w:val="00B9148A"/>
    <w:rsid w:val="00BA60B5"/>
    <w:rsid w:val="00BC6E1F"/>
    <w:rsid w:val="00BD3052"/>
    <w:rsid w:val="00C351A8"/>
    <w:rsid w:val="00C4170C"/>
    <w:rsid w:val="00C53081"/>
    <w:rsid w:val="00C85B2B"/>
    <w:rsid w:val="00C90A3B"/>
    <w:rsid w:val="00C919BD"/>
    <w:rsid w:val="00C969FC"/>
    <w:rsid w:val="00CA1190"/>
    <w:rsid w:val="00CD2A00"/>
    <w:rsid w:val="00D33EE9"/>
    <w:rsid w:val="00D63A9B"/>
    <w:rsid w:val="00D6792C"/>
    <w:rsid w:val="00D91AA2"/>
    <w:rsid w:val="00D94CEB"/>
    <w:rsid w:val="00DA49FA"/>
    <w:rsid w:val="00DB5DD4"/>
    <w:rsid w:val="00DE143E"/>
    <w:rsid w:val="00DE2F7D"/>
    <w:rsid w:val="00DF7ED4"/>
    <w:rsid w:val="00E354B8"/>
    <w:rsid w:val="00E67548"/>
    <w:rsid w:val="00E750E6"/>
    <w:rsid w:val="00E7711E"/>
    <w:rsid w:val="00E77D9F"/>
    <w:rsid w:val="00E9017C"/>
    <w:rsid w:val="00E94D13"/>
    <w:rsid w:val="00F35A57"/>
    <w:rsid w:val="00F37AD2"/>
    <w:rsid w:val="00F66BAA"/>
    <w:rsid w:val="00F7557A"/>
    <w:rsid w:val="00F83584"/>
    <w:rsid w:val="00F85F00"/>
    <w:rsid w:val="00F93638"/>
    <w:rsid w:val="00F9711A"/>
    <w:rsid w:val="00FA0C96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04A9"/>
  <w15:docId w15:val="{07A39F6F-A051-40B3-AD66-4CF16CBA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982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2CAF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982CA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2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CA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CA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7C6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D0E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0E8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B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14342E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9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9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9C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41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70C"/>
  </w:style>
  <w:style w:type="paragraph" w:styleId="Stopka">
    <w:name w:val="footer"/>
    <w:basedOn w:val="Normalny"/>
    <w:link w:val="StopkaZnak"/>
    <w:uiPriority w:val="99"/>
    <w:unhideWhenUsed/>
    <w:rsid w:val="00C41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bik@bikbrokers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bikbrokers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klamacjerodo@bikbrokers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Mateusz</dc:creator>
  <cp:lastModifiedBy>Anna</cp:lastModifiedBy>
  <cp:revision>6</cp:revision>
  <cp:lastPrinted>2018-06-12T10:15:00Z</cp:lastPrinted>
  <dcterms:created xsi:type="dcterms:W3CDTF">2018-06-12T10:36:00Z</dcterms:created>
  <dcterms:modified xsi:type="dcterms:W3CDTF">2018-12-07T12:50:00Z</dcterms:modified>
</cp:coreProperties>
</file>